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2DA" w:rsidRPr="00AC08CF" w:rsidRDefault="006A69F0" w:rsidP="008D32DA">
      <w:pPr>
        <w:ind w:left="426"/>
        <w:jc w:val="both"/>
        <w:rPr>
          <w:b/>
        </w:rPr>
      </w:pPr>
      <w:r>
        <w:rPr>
          <w:b/>
        </w:rPr>
        <w:t>Część</w:t>
      </w:r>
      <w:bookmarkStart w:id="0" w:name="_GoBack"/>
      <w:bookmarkEnd w:id="0"/>
      <w:r w:rsidR="008D32DA" w:rsidRPr="00AC08CF">
        <w:rPr>
          <w:b/>
        </w:rPr>
        <w:t xml:space="preserve"> I: Aktualizacja dokumentacji projektowej systemu telewizji dozorowej CCTV na terenie </w:t>
      </w:r>
      <w:proofErr w:type="spellStart"/>
      <w:r w:rsidR="008D32DA" w:rsidRPr="00AC08CF">
        <w:rPr>
          <w:b/>
        </w:rPr>
        <w:t>dpg</w:t>
      </w:r>
      <w:proofErr w:type="spellEnd"/>
      <w:r w:rsidR="008D32DA" w:rsidRPr="00AC08CF">
        <w:rPr>
          <w:b/>
        </w:rPr>
        <w:t xml:space="preserve"> Kuźnica Białostocka – </w:t>
      </w:r>
      <w:proofErr w:type="spellStart"/>
      <w:r w:rsidR="008D32DA" w:rsidRPr="00AC08CF">
        <w:rPr>
          <w:b/>
        </w:rPr>
        <w:t>Bruzgi</w:t>
      </w:r>
      <w:proofErr w:type="spellEnd"/>
    </w:p>
    <w:p w:rsidR="008D32DA" w:rsidRDefault="008D32DA" w:rsidP="008D32DA">
      <w:pPr>
        <w:pStyle w:val="Bezodstpw"/>
        <w:ind w:left="426"/>
        <w:rPr>
          <w:rFonts w:eastAsia="Calibri"/>
          <w:i/>
          <w:lang w:eastAsia="en-US"/>
        </w:rPr>
      </w:pPr>
    </w:p>
    <w:p w:rsidR="008D32DA" w:rsidRPr="00BE700B" w:rsidRDefault="008D32DA" w:rsidP="008D32DA">
      <w:pPr>
        <w:pStyle w:val="Bezodstpw"/>
        <w:ind w:left="426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Projektowany system telewizji dozorowej obejmował będzie między innymi:</w:t>
      </w:r>
    </w:p>
    <w:p w:rsidR="008D32DA" w:rsidRPr="00BE700B" w:rsidRDefault="008D32DA" w:rsidP="008D32DA">
      <w:pPr>
        <w:pStyle w:val="Bezodstpw"/>
        <w:numPr>
          <w:ilvl w:val="0"/>
          <w:numId w:val="1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 xml:space="preserve">ochronę obwodową </w:t>
      </w:r>
      <w:proofErr w:type="spellStart"/>
      <w:r w:rsidRPr="00BE700B">
        <w:rPr>
          <w:rFonts w:eastAsia="Calibri"/>
          <w:lang w:eastAsia="en-US"/>
        </w:rPr>
        <w:t>mdpg</w:t>
      </w:r>
      <w:proofErr w:type="spellEnd"/>
      <w:r w:rsidRPr="00BE700B">
        <w:rPr>
          <w:rFonts w:eastAsia="Calibri"/>
          <w:lang w:eastAsia="en-US"/>
        </w:rPr>
        <w:t xml:space="preserve"> w Kuźnicy – poprzez monitoring ogrodzenia i drogi ruchu pieszego,</w:t>
      </w:r>
    </w:p>
    <w:p w:rsidR="008D32DA" w:rsidRPr="00BE700B" w:rsidRDefault="008D32DA" w:rsidP="008D32DA">
      <w:pPr>
        <w:pStyle w:val="Bezodstpw"/>
        <w:numPr>
          <w:ilvl w:val="0"/>
          <w:numId w:val="1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nadzór stref wjazdu do Polski (okolice wiaty 17 nad budynkiem 12) i wyjazdu z Polski (okolice wiaty 17D nad budynkiem 12A),</w:t>
      </w:r>
    </w:p>
    <w:p w:rsidR="008D32DA" w:rsidRPr="00BE700B" w:rsidRDefault="008D32DA" w:rsidP="008D32DA">
      <w:pPr>
        <w:pStyle w:val="Bezodstpw"/>
        <w:numPr>
          <w:ilvl w:val="0"/>
          <w:numId w:val="1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nadzór stref kontroli celno-paszportowej samochodów osobowych – okolice wiaty nr 17G nad budynkami nr 6 i 7,</w:t>
      </w:r>
    </w:p>
    <w:p w:rsidR="008D32DA" w:rsidRPr="00BE700B" w:rsidRDefault="008D32DA" w:rsidP="008D32DA">
      <w:pPr>
        <w:pStyle w:val="Bezodstpw"/>
        <w:numPr>
          <w:ilvl w:val="0"/>
          <w:numId w:val="1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nadzór stref przebywania i poruszania się pojazdów w rejonie kontroli celno-paszportowej i kontroli szczegółowej samochodów ciężarowych (obszar od budynków nr 9, 9A przez okolice budynków nr 3, po budynek nr 5 oraz obszar od budynków nr 9B, 9C przez okolice budynków nr 3 po budynek nr 5A ) z możliwością obserwacji pojazdów z góry,</w:t>
      </w:r>
    </w:p>
    <w:p w:rsidR="008D32DA" w:rsidRPr="00BE700B" w:rsidRDefault="008D32DA" w:rsidP="008D32DA">
      <w:pPr>
        <w:pStyle w:val="Bezodstpw"/>
        <w:numPr>
          <w:ilvl w:val="0"/>
          <w:numId w:val="1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platformy wjazdową i wyjazdową,</w:t>
      </w:r>
    </w:p>
    <w:p w:rsidR="008D32DA" w:rsidRPr="00BE700B" w:rsidRDefault="008D32DA" w:rsidP="008D32DA">
      <w:pPr>
        <w:pStyle w:val="Bezodstpw"/>
        <w:numPr>
          <w:ilvl w:val="0"/>
          <w:numId w:val="1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nadzór strefy poruszania się pieszych od budynku nr 12 przez budynek nr 8 do budynku nr 12A,</w:t>
      </w:r>
    </w:p>
    <w:p w:rsidR="008D32DA" w:rsidRPr="00BE700B" w:rsidRDefault="008D32DA" w:rsidP="008D32DA">
      <w:pPr>
        <w:pStyle w:val="Bezodstpw"/>
        <w:numPr>
          <w:ilvl w:val="0"/>
          <w:numId w:val="1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nadzór strefy poruszania się pieszych od budynku nr 12A przez budynek nr 8A do budynku nr 12,</w:t>
      </w:r>
    </w:p>
    <w:p w:rsidR="008D32DA" w:rsidRPr="00BE700B" w:rsidRDefault="008D32DA" w:rsidP="008D32DA">
      <w:pPr>
        <w:pStyle w:val="Bezodstpw"/>
        <w:numPr>
          <w:ilvl w:val="0"/>
          <w:numId w:val="1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nadzór stref kontroli szczegółowej i odpraw ruchu pieszego w budynkach nr 8 i 8A,</w:t>
      </w:r>
    </w:p>
    <w:p w:rsidR="008D32DA" w:rsidRPr="00BE700B" w:rsidRDefault="008D32DA" w:rsidP="008D32DA">
      <w:pPr>
        <w:pStyle w:val="Bezodstpw"/>
        <w:numPr>
          <w:ilvl w:val="0"/>
          <w:numId w:val="1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nadzór stref komunikacyjnych i wskazanych pomieszczeń w budynku głównym nr 1 w części SC i SG,</w:t>
      </w:r>
    </w:p>
    <w:p w:rsidR="008D32DA" w:rsidRPr="00BE700B" w:rsidRDefault="008D32DA" w:rsidP="008D32DA">
      <w:pPr>
        <w:pStyle w:val="Bezodstpw"/>
        <w:numPr>
          <w:ilvl w:val="0"/>
          <w:numId w:val="1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wybrane obszary wewnątrz i na zewnątrz budynku nr 2,</w:t>
      </w:r>
    </w:p>
    <w:p w:rsidR="008D32DA" w:rsidRPr="00BE700B" w:rsidRDefault="008D32DA" w:rsidP="008D32DA">
      <w:pPr>
        <w:pStyle w:val="Bezodstpw"/>
        <w:numPr>
          <w:ilvl w:val="0"/>
          <w:numId w:val="1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nadzór stref kontroli szczegółowej oraz sala odpraw w budynkach kontroli szczegółowej nr 3 i 3A,</w:t>
      </w:r>
    </w:p>
    <w:p w:rsidR="008D32DA" w:rsidRPr="00BE700B" w:rsidRDefault="008D32DA" w:rsidP="008D32DA">
      <w:pPr>
        <w:pStyle w:val="Bezodstpw"/>
        <w:numPr>
          <w:ilvl w:val="0"/>
          <w:numId w:val="1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nadzór stref kontroli szczegółowej oraz sala odpraw w budynkach kontroli szczegółowej nr 4 i 4A,</w:t>
      </w:r>
    </w:p>
    <w:p w:rsidR="008D32DA" w:rsidRPr="00BE700B" w:rsidRDefault="008D32DA" w:rsidP="008D32DA">
      <w:pPr>
        <w:pStyle w:val="Bezodstpw"/>
        <w:numPr>
          <w:ilvl w:val="0"/>
          <w:numId w:val="1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rampy rozładunkowe nr 17B i 17I,</w:t>
      </w:r>
    </w:p>
    <w:p w:rsidR="008D32DA" w:rsidRPr="00BE700B" w:rsidRDefault="008D32DA" w:rsidP="008D32DA">
      <w:pPr>
        <w:pStyle w:val="Bezodstpw"/>
        <w:numPr>
          <w:ilvl w:val="0"/>
          <w:numId w:val="1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obszar lądowiska helikopterów,</w:t>
      </w:r>
    </w:p>
    <w:p w:rsidR="008D32DA" w:rsidRPr="00BE700B" w:rsidRDefault="008D32DA" w:rsidP="008D32DA">
      <w:pPr>
        <w:pStyle w:val="Bezodstpw"/>
        <w:numPr>
          <w:ilvl w:val="0"/>
          <w:numId w:val="1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 xml:space="preserve">tereny sąsiadujące z </w:t>
      </w:r>
      <w:proofErr w:type="spellStart"/>
      <w:r w:rsidRPr="00BE700B">
        <w:rPr>
          <w:rFonts w:eastAsia="Calibri"/>
          <w:lang w:eastAsia="en-US"/>
        </w:rPr>
        <w:t>mdpg</w:t>
      </w:r>
      <w:proofErr w:type="spellEnd"/>
      <w:r w:rsidRPr="00BE700B">
        <w:rPr>
          <w:rFonts w:eastAsia="Calibri"/>
          <w:lang w:eastAsia="en-US"/>
        </w:rPr>
        <w:t xml:space="preserve"> w Kuźnicy, w tym fragment pasa granicznego oraz linię kolejową,</w:t>
      </w:r>
    </w:p>
    <w:p w:rsidR="008D32DA" w:rsidRPr="00BE700B" w:rsidRDefault="008D32DA" w:rsidP="008D32DA">
      <w:pPr>
        <w:pStyle w:val="Bezodstpw"/>
        <w:numPr>
          <w:ilvl w:val="0"/>
          <w:numId w:val="1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pozostałych obszarach wymagających nadzorowania.</w:t>
      </w:r>
    </w:p>
    <w:p w:rsidR="008D32DA" w:rsidRPr="00BE700B" w:rsidRDefault="008D32DA" w:rsidP="008D32DA">
      <w:pPr>
        <w:pStyle w:val="Bezodstpw"/>
        <w:ind w:left="426"/>
        <w:rPr>
          <w:rFonts w:eastAsia="Calibri"/>
          <w:lang w:eastAsia="en-US"/>
        </w:rPr>
      </w:pPr>
    </w:p>
    <w:p w:rsidR="008D32DA" w:rsidRPr="00BE700B" w:rsidRDefault="008D32DA" w:rsidP="008D32DA">
      <w:pPr>
        <w:pStyle w:val="Bezodstpw"/>
        <w:ind w:left="426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Powyższe funkcje należy zrealizować za pomocą:</w:t>
      </w:r>
    </w:p>
    <w:p w:rsidR="008D32DA" w:rsidRPr="00BE700B" w:rsidRDefault="008D32DA" w:rsidP="008D32DA">
      <w:pPr>
        <w:pStyle w:val="Bezodstpw"/>
        <w:numPr>
          <w:ilvl w:val="0"/>
          <w:numId w:val="2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kamer dzień/noc o rozdzielczościach 2.1Mpix, 3Mpix i 5Mpix pikseli, z mechanicznym filtrem podczerwieni, z obiektywami zmiennoogniskowymi z automatyczna przysłoną, zaimplementowaną analityką,</w:t>
      </w:r>
    </w:p>
    <w:p w:rsidR="008D32DA" w:rsidRPr="00BE700B" w:rsidRDefault="008D32DA" w:rsidP="008D32DA">
      <w:pPr>
        <w:pStyle w:val="Bezodstpw"/>
        <w:numPr>
          <w:ilvl w:val="0"/>
          <w:numId w:val="2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kamer zewnętrznych szybkoobrotowych o rozdzielczości Full HD 1920x1080 pikseli,</w:t>
      </w:r>
    </w:p>
    <w:p w:rsidR="008D32DA" w:rsidRPr="00BE700B" w:rsidRDefault="008D32DA" w:rsidP="008D32DA">
      <w:pPr>
        <w:pStyle w:val="Bezodstpw"/>
        <w:numPr>
          <w:ilvl w:val="0"/>
          <w:numId w:val="2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 xml:space="preserve">kamer </w:t>
      </w:r>
      <w:proofErr w:type="spellStart"/>
      <w:r w:rsidRPr="00BE700B">
        <w:rPr>
          <w:rFonts w:eastAsia="Calibri"/>
          <w:lang w:eastAsia="en-US"/>
        </w:rPr>
        <w:t>kopułkowych</w:t>
      </w:r>
      <w:proofErr w:type="spellEnd"/>
      <w:r w:rsidRPr="00BE700B">
        <w:rPr>
          <w:rFonts w:eastAsia="Calibri"/>
          <w:lang w:eastAsia="en-US"/>
        </w:rPr>
        <w:t xml:space="preserve"> stacjonarnych o rozdzielczości 3Mpix pikseli, z obiektywem zmiennoogniskowym oraz funkcją dzień/noc, zaimplementowaną analityką,</w:t>
      </w:r>
    </w:p>
    <w:p w:rsidR="008D32DA" w:rsidRPr="00BE700B" w:rsidRDefault="008D32DA" w:rsidP="008D32DA">
      <w:pPr>
        <w:pStyle w:val="Bezodstpw"/>
        <w:numPr>
          <w:ilvl w:val="0"/>
          <w:numId w:val="2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 xml:space="preserve">kamer </w:t>
      </w:r>
      <w:proofErr w:type="spellStart"/>
      <w:r w:rsidRPr="00BE700B">
        <w:rPr>
          <w:rFonts w:eastAsia="Calibri"/>
          <w:lang w:eastAsia="en-US"/>
        </w:rPr>
        <w:t>kopułkowych</w:t>
      </w:r>
      <w:proofErr w:type="spellEnd"/>
      <w:r w:rsidRPr="00BE700B">
        <w:rPr>
          <w:rFonts w:eastAsia="Calibri"/>
          <w:lang w:eastAsia="en-US"/>
        </w:rPr>
        <w:t xml:space="preserve"> panoramicznych 360</w:t>
      </w:r>
      <w:r w:rsidRPr="00BE700B">
        <w:rPr>
          <w:rFonts w:eastAsia="Calibri"/>
          <w:sz w:val="14"/>
          <w:szCs w:val="14"/>
          <w:lang w:eastAsia="en-US"/>
        </w:rPr>
        <w:t xml:space="preserve">O </w:t>
      </w:r>
      <w:r w:rsidRPr="00BE700B">
        <w:rPr>
          <w:rFonts w:eastAsia="Calibri"/>
          <w:lang w:eastAsia="en-US"/>
        </w:rPr>
        <w:t>o rozdzielczości 5Mpix,</w:t>
      </w:r>
    </w:p>
    <w:p w:rsidR="008D32DA" w:rsidRPr="00BE700B" w:rsidRDefault="008D32DA" w:rsidP="008D32DA">
      <w:pPr>
        <w:pStyle w:val="Bezodstpw"/>
        <w:numPr>
          <w:ilvl w:val="0"/>
          <w:numId w:val="2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 xml:space="preserve">kamer 2.1Mpix z obiektywem o zakresie ogniskowych w zakresie od 15,2mm do 500mm, w obudowie na głowicy </w:t>
      </w:r>
      <w:proofErr w:type="spellStart"/>
      <w:r w:rsidRPr="00BE700B">
        <w:rPr>
          <w:rFonts w:eastAsia="Calibri"/>
          <w:lang w:eastAsia="en-US"/>
        </w:rPr>
        <w:t>uchylno</w:t>
      </w:r>
      <w:proofErr w:type="spellEnd"/>
      <w:r w:rsidRPr="00BE700B">
        <w:rPr>
          <w:rFonts w:eastAsia="Calibri"/>
          <w:lang w:eastAsia="en-US"/>
        </w:rPr>
        <w:t xml:space="preserve"> – obrotowej PTZ,</w:t>
      </w:r>
    </w:p>
    <w:p w:rsidR="008D32DA" w:rsidRPr="00BE700B" w:rsidRDefault="008D32DA" w:rsidP="008D32DA">
      <w:pPr>
        <w:pStyle w:val="Bezodstpw"/>
        <w:numPr>
          <w:ilvl w:val="0"/>
          <w:numId w:val="2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Centralnego Punktu Dystrybucyjnego CCTV IP SG w piwnicy budynku nr 1/SG,</w:t>
      </w:r>
    </w:p>
    <w:p w:rsidR="008D32DA" w:rsidRPr="00BE700B" w:rsidRDefault="008D32DA" w:rsidP="008D32DA">
      <w:pPr>
        <w:pStyle w:val="Bezodstpw"/>
        <w:numPr>
          <w:ilvl w:val="0"/>
          <w:numId w:val="2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Punktu Dystrybucyjnego CCTV UC IP na parterze budynku nr 1/UC,</w:t>
      </w:r>
    </w:p>
    <w:p w:rsidR="008D32DA" w:rsidRPr="00BE700B" w:rsidRDefault="008D32DA" w:rsidP="008D32DA">
      <w:pPr>
        <w:pStyle w:val="Bezodstpw"/>
        <w:numPr>
          <w:ilvl w:val="0"/>
          <w:numId w:val="2"/>
        </w:numPr>
        <w:ind w:left="851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stanowisk nadzoru w:</w:t>
      </w:r>
    </w:p>
    <w:p w:rsidR="008D32DA" w:rsidRPr="00BE700B" w:rsidRDefault="008D32DA" w:rsidP="008D32DA">
      <w:pPr>
        <w:pStyle w:val="Bezodstpw"/>
        <w:numPr>
          <w:ilvl w:val="0"/>
          <w:numId w:val="3"/>
        </w:numPr>
        <w:ind w:left="1134" w:hanging="283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lastRenderedPageBreak/>
        <w:t>pomieszczeniu centrum monitorowania / Kierownika zmiany i monitoringu służb SG – pomieszczenie nr 109 w budynku nr 1/SG,</w:t>
      </w:r>
    </w:p>
    <w:p w:rsidR="008D32DA" w:rsidRPr="00BE700B" w:rsidRDefault="008D32DA" w:rsidP="008D32DA">
      <w:pPr>
        <w:pStyle w:val="Bezodstpw"/>
        <w:numPr>
          <w:ilvl w:val="0"/>
          <w:numId w:val="3"/>
        </w:numPr>
        <w:ind w:left="1134" w:hanging="283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pokoju konwojentów – pomieszczenie nr 119 w budynku nr 1/SG</w:t>
      </w:r>
    </w:p>
    <w:p w:rsidR="008D32DA" w:rsidRPr="00BE700B" w:rsidRDefault="008D32DA" w:rsidP="008D32DA">
      <w:pPr>
        <w:pStyle w:val="Bezodstpw"/>
        <w:numPr>
          <w:ilvl w:val="0"/>
          <w:numId w:val="3"/>
        </w:numPr>
        <w:ind w:left="1134" w:hanging="283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pokoju Kierownika zmiany – pomieszczenie nr 212 w budynku nr 1/SG,</w:t>
      </w:r>
    </w:p>
    <w:p w:rsidR="008D32DA" w:rsidRPr="00BE700B" w:rsidRDefault="008D32DA" w:rsidP="008D32DA">
      <w:pPr>
        <w:pStyle w:val="Bezodstpw"/>
        <w:numPr>
          <w:ilvl w:val="0"/>
          <w:numId w:val="3"/>
        </w:numPr>
        <w:ind w:left="1134" w:hanging="283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pomieszczeniu centrum monitorowania Służb Celnych – pomieszczenie nr 101 w budynku nr 1/SC ,</w:t>
      </w:r>
    </w:p>
    <w:p w:rsidR="008D32DA" w:rsidRPr="00BE700B" w:rsidRDefault="008D32DA" w:rsidP="008D32DA">
      <w:pPr>
        <w:pStyle w:val="Bezodstpw"/>
        <w:numPr>
          <w:ilvl w:val="0"/>
          <w:numId w:val="3"/>
        </w:numPr>
        <w:ind w:left="1134" w:hanging="283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pomieszczeniu Referatu Zwalczania Przestępczości – pomieszczenie nr 106 w budynku nr 1/SC,</w:t>
      </w:r>
    </w:p>
    <w:p w:rsidR="008D32DA" w:rsidRPr="00BE700B" w:rsidRDefault="008D32DA" w:rsidP="008D32DA">
      <w:pPr>
        <w:pStyle w:val="Bezodstpw"/>
        <w:numPr>
          <w:ilvl w:val="0"/>
          <w:numId w:val="3"/>
        </w:numPr>
        <w:ind w:left="1134" w:hanging="283"/>
        <w:rPr>
          <w:rFonts w:eastAsia="Calibri"/>
          <w:lang w:eastAsia="en-US"/>
        </w:rPr>
      </w:pPr>
      <w:r w:rsidRPr="00BE700B">
        <w:rPr>
          <w:rFonts w:eastAsia="Calibri"/>
          <w:lang w:eastAsia="en-US"/>
        </w:rPr>
        <w:t>pomieszczeniu dyspozytora towarowego na kierunku przywozowym w budynku nr 3A,</w:t>
      </w:r>
    </w:p>
    <w:p w:rsidR="008D32DA" w:rsidRPr="00BE700B" w:rsidRDefault="008D32DA" w:rsidP="008D32DA">
      <w:pPr>
        <w:pStyle w:val="Bezodstpw"/>
        <w:numPr>
          <w:ilvl w:val="0"/>
          <w:numId w:val="2"/>
        </w:numPr>
        <w:ind w:left="851" w:hanging="283"/>
      </w:pPr>
      <w:r w:rsidRPr="00BE700B">
        <w:rPr>
          <w:rFonts w:eastAsia="Calibri"/>
          <w:lang w:eastAsia="en-US"/>
        </w:rPr>
        <w:t>sieciowych serwerów zarządzania CCTV IP, serwerów zapisu, stacji operatora oraz urządzeń wyświetlania, umożliwiających archiwizacje nagrań oraz transmisję obrazów przez sieć LAN i WAN.</w:t>
      </w:r>
    </w:p>
    <w:p w:rsidR="0041192A" w:rsidRDefault="0041192A"/>
    <w:sectPr w:rsidR="004119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F6A07"/>
    <w:multiLevelType w:val="hybridMultilevel"/>
    <w:tmpl w:val="C5002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54BB7"/>
    <w:multiLevelType w:val="hybridMultilevel"/>
    <w:tmpl w:val="D6006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B3E53"/>
    <w:multiLevelType w:val="hybridMultilevel"/>
    <w:tmpl w:val="4B9ADC1A"/>
    <w:lvl w:ilvl="0" w:tplc="09F09D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63E"/>
    <w:rsid w:val="0041192A"/>
    <w:rsid w:val="006A69F0"/>
    <w:rsid w:val="008D32DA"/>
    <w:rsid w:val="00EC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12AC6"/>
  <w15:chartTrackingRefBased/>
  <w15:docId w15:val="{6C2D9F82-A61C-4779-8585-FFAC0A3A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3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D3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2749</Characters>
  <Application>Microsoft Office Word</Application>
  <DocSecurity>0</DocSecurity>
  <Lines>22</Lines>
  <Paragraphs>6</Paragraphs>
  <ScaleCrop>false</ScaleCrop>
  <Company>Podlaski Urząd Wojewódzki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Perkowski Piotr</dc:creator>
  <cp:keywords/>
  <dc:description/>
  <cp:lastModifiedBy>Perkowski Piotr</cp:lastModifiedBy>
  <cp:revision>3</cp:revision>
  <dcterms:created xsi:type="dcterms:W3CDTF">2022-11-10T09:27:00Z</dcterms:created>
  <dcterms:modified xsi:type="dcterms:W3CDTF">2022-11-21T09:17:00Z</dcterms:modified>
</cp:coreProperties>
</file>